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CB4" w:rsidRPr="00913CB4" w:rsidRDefault="00913CB4" w:rsidP="00913CB4">
      <w:pPr>
        <w:pStyle w:val="a3"/>
        <w:shd w:val="clear" w:color="auto" w:fill="FFFFFF"/>
        <w:spacing w:line="330" w:lineRule="atLeast"/>
        <w:ind w:firstLine="709"/>
        <w:jc w:val="center"/>
        <w:rPr>
          <w:b/>
          <w:bCs/>
          <w:sz w:val="28"/>
          <w:szCs w:val="28"/>
        </w:rPr>
      </w:pPr>
      <w:r w:rsidRPr="00913CB4">
        <w:rPr>
          <w:b/>
          <w:bCs/>
          <w:sz w:val="28"/>
          <w:szCs w:val="28"/>
        </w:rPr>
        <w:t xml:space="preserve">Прокурор разъясняет требования </w:t>
      </w:r>
      <w:r w:rsidRPr="00913CB4">
        <w:rPr>
          <w:b/>
          <w:bCs/>
          <w:sz w:val="28"/>
          <w:szCs w:val="28"/>
        </w:rPr>
        <w:t>к служебному поведению государственных или муниципальных служащих и урегулированию конфликта интересов</w:t>
      </w:r>
    </w:p>
    <w:p w:rsidR="00BD5770" w:rsidRPr="00913CB4" w:rsidRDefault="00BD5770" w:rsidP="00BD5770">
      <w:pPr>
        <w:pStyle w:val="a3"/>
        <w:shd w:val="clear" w:color="auto" w:fill="FFFFFF"/>
        <w:spacing w:line="330" w:lineRule="atLeast"/>
        <w:ind w:firstLine="709"/>
        <w:jc w:val="both"/>
        <w:rPr>
          <w:bCs/>
          <w:sz w:val="28"/>
          <w:szCs w:val="28"/>
        </w:rPr>
      </w:pPr>
      <w:r w:rsidRPr="00913CB4">
        <w:rPr>
          <w:bCs/>
          <w:sz w:val="28"/>
          <w:szCs w:val="28"/>
        </w:rPr>
        <w:t>В соответствии с</w:t>
      </w:r>
      <w:r w:rsidRPr="00913CB4">
        <w:rPr>
          <w:rStyle w:val="apple-converted-space"/>
          <w:bCs/>
          <w:sz w:val="28"/>
          <w:szCs w:val="28"/>
        </w:rPr>
        <w:t> </w:t>
      </w:r>
      <w:hyperlink r:id="rId4" w:anchor="/document/12164203/entry/1204" w:history="1">
        <w:r w:rsidRPr="00913CB4">
          <w:rPr>
            <w:rStyle w:val="a4"/>
            <w:bCs/>
            <w:color w:val="auto"/>
            <w:sz w:val="28"/>
            <w:szCs w:val="28"/>
            <w:u w:val="none"/>
          </w:rPr>
          <w:t>требованиями ст. 12</w:t>
        </w:r>
      </w:hyperlink>
      <w:r w:rsidRPr="00913CB4">
        <w:rPr>
          <w:bCs/>
          <w:sz w:val="28"/>
          <w:szCs w:val="28"/>
        </w:rPr>
        <w:t> Федерального закона «О противодействии  коррупции» гражданин, замещавший должность государственной или муниципальной службы, включенную в установленный </w:t>
      </w:r>
      <w:hyperlink r:id="rId5" w:anchor="/document/198780/entry/1" w:history="1">
        <w:r w:rsidRPr="00913CB4">
          <w:rPr>
            <w:rStyle w:val="a4"/>
            <w:bCs/>
            <w:color w:val="auto"/>
            <w:sz w:val="28"/>
            <w:szCs w:val="28"/>
            <w:u w:val="none"/>
          </w:rPr>
          <w:t>нормативными правовыми актами</w:t>
        </w:r>
      </w:hyperlink>
      <w:r w:rsidRPr="00913CB4">
        <w:rPr>
          <w:bCs/>
          <w:sz w:val="28"/>
          <w:szCs w:val="28"/>
        </w:rPr>
        <w:t> Российской Федерации в перечень, в течение двух лет после увольнения со службы имеет право трудоустроиться в организации на условиях трудового договора или выполнять в данной организации работы (услуги) в течение месяца стоимостью более ста тысяч рублей на условиях гражданско-правового договора (договоров),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 </w:t>
      </w:r>
      <w:hyperlink r:id="rId6" w:anchor="/multilink/12164203/paragraph/2424/number/2" w:history="1">
        <w:r w:rsidRPr="00913CB4">
          <w:rPr>
            <w:rStyle w:val="a4"/>
            <w:bCs/>
            <w:color w:val="auto"/>
            <w:sz w:val="28"/>
            <w:szCs w:val="28"/>
            <w:u w:val="none"/>
          </w:rPr>
          <w:t>комиссии</w:t>
        </w:r>
      </w:hyperlink>
      <w:r w:rsidRPr="00913CB4">
        <w:rPr>
          <w:bCs/>
          <w:sz w:val="28"/>
          <w:szCs w:val="28"/>
        </w:rPr>
        <w:t> 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BD5770" w:rsidRPr="00913CB4" w:rsidRDefault="00BD5770" w:rsidP="00BD5770">
      <w:pPr>
        <w:pStyle w:val="a3"/>
        <w:shd w:val="clear" w:color="auto" w:fill="FFFFFF"/>
        <w:spacing w:line="330" w:lineRule="atLeast"/>
        <w:ind w:firstLine="709"/>
        <w:jc w:val="both"/>
        <w:rPr>
          <w:sz w:val="28"/>
          <w:szCs w:val="28"/>
        </w:rPr>
      </w:pPr>
      <w:r w:rsidRPr="00913CB4">
        <w:rPr>
          <w:sz w:val="28"/>
          <w:szCs w:val="28"/>
        </w:rPr>
        <w:t>В этом случае гражданин обязан при заключении трудовых или гражданско-правовых договоров сообщать работодателю сведения о последнем месте своей службы.</w:t>
      </w:r>
    </w:p>
    <w:p w:rsidR="00BD5770" w:rsidRPr="00913CB4" w:rsidRDefault="00BD5770" w:rsidP="00BD5770">
      <w:pPr>
        <w:pStyle w:val="a3"/>
        <w:shd w:val="clear" w:color="auto" w:fill="FFFFFF"/>
        <w:spacing w:line="330" w:lineRule="atLeast"/>
        <w:ind w:firstLine="709"/>
        <w:jc w:val="both"/>
        <w:rPr>
          <w:sz w:val="28"/>
          <w:szCs w:val="28"/>
        </w:rPr>
      </w:pPr>
      <w:r w:rsidRPr="00913CB4">
        <w:rPr>
          <w:sz w:val="28"/>
          <w:szCs w:val="28"/>
        </w:rPr>
        <w:t>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 </w:t>
      </w:r>
      <w:hyperlink r:id="rId7" w:anchor="/document/198780/entry/0" w:history="1">
        <w:r w:rsidRPr="00913CB4">
          <w:rPr>
            <w:rStyle w:val="a4"/>
            <w:color w:val="auto"/>
            <w:sz w:val="28"/>
            <w:szCs w:val="28"/>
            <w:u w:val="none"/>
          </w:rPr>
          <w:t>нормативными правовыми актами</w:t>
        </w:r>
      </w:hyperlink>
      <w:r w:rsidRPr="00913CB4">
        <w:rPr>
          <w:sz w:val="28"/>
          <w:szCs w:val="28"/>
        </w:rPr>
        <w:t> Российской Федерации, в течение двух лет после его увольнения с государственной или муниципальной службы обязан в десятидневный срок </w:t>
      </w:r>
      <w:hyperlink r:id="rId8" w:anchor="/document/1969997/entry/0" w:history="1">
        <w:r w:rsidRPr="00913CB4">
          <w:rPr>
            <w:rStyle w:val="a4"/>
            <w:color w:val="auto"/>
            <w:sz w:val="28"/>
            <w:szCs w:val="28"/>
            <w:u w:val="none"/>
          </w:rPr>
          <w:t>сообщать</w:t>
        </w:r>
      </w:hyperlink>
      <w:r w:rsidRPr="00913CB4">
        <w:rPr>
          <w:sz w:val="28"/>
          <w:szCs w:val="28"/>
        </w:rPr>
        <w:t> о заключении такого договора представителю нанимателя (работодателю) государственного или муниципального служащего по последнему месту его службы в </w:t>
      </w:r>
      <w:hyperlink r:id="rId9" w:anchor="/document/70851170/entry/1000" w:history="1">
        <w:r w:rsidRPr="00913CB4">
          <w:rPr>
            <w:rStyle w:val="a4"/>
            <w:color w:val="auto"/>
            <w:sz w:val="28"/>
            <w:szCs w:val="28"/>
            <w:u w:val="none"/>
          </w:rPr>
          <w:t>порядке</w:t>
        </w:r>
      </w:hyperlink>
      <w:r w:rsidRPr="00913CB4">
        <w:rPr>
          <w:sz w:val="28"/>
          <w:szCs w:val="28"/>
        </w:rPr>
        <w:t>, устанавливаемом нормативными правовыми актами Российской Федерации.</w:t>
      </w:r>
    </w:p>
    <w:p w:rsidR="00BD5770" w:rsidRPr="00913CB4" w:rsidRDefault="00BD5770" w:rsidP="00BD5770">
      <w:pPr>
        <w:pStyle w:val="a3"/>
        <w:shd w:val="clear" w:color="auto" w:fill="FFFFFF"/>
        <w:spacing w:line="330" w:lineRule="atLeast"/>
        <w:ind w:firstLine="709"/>
        <w:jc w:val="both"/>
        <w:rPr>
          <w:sz w:val="28"/>
          <w:szCs w:val="28"/>
        </w:rPr>
      </w:pPr>
      <w:r w:rsidRPr="00913CB4">
        <w:rPr>
          <w:sz w:val="28"/>
          <w:szCs w:val="28"/>
        </w:rPr>
        <w:t>Неисп</w:t>
      </w:r>
      <w:r w:rsidR="00913CB4">
        <w:rPr>
          <w:sz w:val="28"/>
          <w:szCs w:val="28"/>
        </w:rPr>
        <w:t xml:space="preserve">олнение работодателем указанной обязанности является </w:t>
      </w:r>
      <w:bookmarkStart w:id="0" w:name="_GoBack"/>
      <w:bookmarkEnd w:id="0"/>
      <w:r w:rsidRPr="00913CB4">
        <w:rPr>
          <w:sz w:val="28"/>
          <w:szCs w:val="28"/>
        </w:rPr>
        <w:t>правонарушением и влечет в соответствии со </w:t>
      </w:r>
      <w:hyperlink r:id="rId10" w:anchor="/document/12125267/entry/1929" w:history="1">
        <w:r w:rsidRPr="00913CB4">
          <w:rPr>
            <w:rStyle w:val="a4"/>
            <w:color w:val="auto"/>
            <w:sz w:val="28"/>
            <w:szCs w:val="28"/>
            <w:u w:val="none"/>
          </w:rPr>
          <w:t>статьей 19.29</w:t>
        </w:r>
      </w:hyperlink>
      <w:r w:rsidRPr="00913CB4">
        <w:rPr>
          <w:sz w:val="28"/>
          <w:szCs w:val="28"/>
        </w:rPr>
        <w:t> КоАП РФ ответственность в виде административного штрафа на должностных лиц - от двадцати тысяч до пятидесяти тысяч рублей; на юридических лиц - от ста тысяч до пятисот тысяч рублей.</w:t>
      </w:r>
    </w:p>
    <w:p w:rsidR="0047617F" w:rsidRPr="00913CB4" w:rsidRDefault="0047617F" w:rsidP="00BD5770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47617F" w:rsidRPr="00913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70"/>
    <w:rsid w:val="0047617F"/>
    <w:rsid w:val="00913CB4"/>
    <w:rsid w:val="00BD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B9E5"/>
  <w15:docId w15:val="{03DA1D1B-1B5B-43FA-B99A-15456FF5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5770"/>
  </w:style>
  <w:style w:type="character" w:styleId="a4">
    <w:name w:val="Hyperlink"/>
    <w:basedOn w:val="a0"/>
    <w:uiPriority w:val="99"/>
    <w:semiHidden/>
    <w:unhideWhenUsed/>
    <w:rsid w:val="00BD57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-01.op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arant-01.op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arant-01.op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garant-01.op.ru/" TargetMode="External"/><Relationship Id="rId10" Type="http://schemas.openxmlformats.org/officeDocument/2006/relationships/hyperlink" Target="http://garant-01.op.ru/" TargetMode="External"/><Relationship Id="rId4" Type="http://schemas.openxmlformats.org/officeDocument/2006/relationships/hyperlink" Target="http://garant-01.op.ru/" TargetMode="External"/><Relationship Id="rId9" Type="http://schemas.openxmlformats.org/officeDocument/2006/relationships/hyperlink" Target="http://garant-01.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Федичкина Екатерина Витальевна</cp:lastModifiedBy>
  <cp:revision>2</cp:revision>
  <dcterms:created xsi:type="dcterms:W3CDTF">2020-11-24T12:15:00Z</dcterms:created>
  <dcterms:modified xsi:type="dcterms:W3CDTF">2020-11-24T13:47:00Z</dcterms:modified>
</cp:coreProperties>
</file>